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  <w:bookmarkStart w:id="0" w:name="_GoBack"/>
      <w:bookmarkEnd w:id="0"/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9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鈴木　俊郎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21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令和８年度</w:t>
      </w:r>
      <w:r>
        <w:rPr>
          <w:rFonts w:hint="eastAsia" w:ascii="ＭＳ 明朝" w:hAnsi="ＭＳ 明朝"/>
          <w:sz w:val="22"/>
        </w:rPr>
        <w:t xml:space="preserve"> </w:t>
      </w:r>
      <w:r>
        <w:rPr>
          <w:rFonts w:hint="eastAsia" w:ascii="ＭＳ 明朝" w:hAnsi="ＭＳ 明朝"/>
          <w:sz w:val="22"/>
        </w:rPr>
        <w:t>胆江保健医療圏</w:t>
      </w:r>
      <w:r>
        <w:rPr>
          <w:rFonts w:hint="eastAsia" w:ascii="ＭＳ 明朝" w:hAnsi="ＭＳ 明朝"/>
          <w:sz w:val="22"/>
        </w:rPr>
        <w:t xml:space="preserve"> </w:t>
      </w:r>
      <w:r>
        <w:rPr>
          <w:rFonts w:hint="eastAsia" w:ascii="ＭＳ 明朝" w:hAnsi="ＭＳ 明朝"/>
          <w:sz w:val="22"/>
        </w:rPr>
        <w:t>宿日直・警備業務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鈴木　俊郎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上記代理人　　　　　　　　　　　　　　　　　</w:t>
      </w: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委任者住所　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代理人氏名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602" w:hanging="602" w:hangingChars="200"/>
        <w:rPr>
          <w:rFonts w:hint="default" w:ascii="ＭＳ 明朝" w:hAnsi="ＭＳ 明朝"/>
          <w:sz w:val="32"/>
          <w:u w:val="single"/>
        </w:rPr>
      </w:pPr>
      <w:r>
        <w:rPr>
          <w:rFonts w:hint="eastAsia" w:ascii="ＭＳ 明朝" w:hAnsi="ＭＳ 明朝"/>
          <w:sz w:val="32"/>
          <w:u w:val="single"/>
        </w:rPr>
        <w:t>件名　令和８年度</w:t>
      </w:r>
      <w:r>
        <w:rPr>
          <w:rFonts w:hint="eastAsia" w:ascii="ＭＳ 明朝" w:hAnsi="ＭＳ 明朝"/>
          <w:sz w:val="32"/>
          <w:u w:val="single"/>
        </w:rPr>
        <w:t xml:space="preserve"> </w:t>
      </w:r>
      <w:r>
        <w:rPr>
          <w:rFonts w:hint="eastAsia" w:ascii="ＭＳ 明朝" w:hAnsi="ＭＳ 明朝"/>
          <w:sz w:val="32"/>
          <w:u w:val="single"/>
        </w:rPr>
        <w:t>胆江保健医療圏</w:t>
      </w:r>
      <w:r>
        <w:rPr>
          <w:rFonts w:hint="eastAsia" w:ascii="ＭＳ 明朝" w:hAnsi="ＭＳ 明朝"/>
          <w:sz w:val="32"/>
          <w:u w:val="single"/>
        </w:rPr>
        <w:t xml:space="preserve"> </w:t>
      </w:r>
      <w:r>
        <w:rPr>
          <w:rFonts w:hint="eastAsia" w:ascii="ＭＳ 明朝" w:hAnsi="ＭＳ 明朝"/>
          <w:sz w:val="32"/>
          <w:u w:val="single"/>
        </w:rPr>
        <w:t>宿日直・警備業務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上記金額の内訳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</w:t>
      </w:r>
      <w:r>
        <w:rPr>
          <w:rFonts w:hint="eastAsia" w:ascii="ＭＳ 明朝" w:hAnsi="ＭＳ 明朝"/>
          <w:u w:val="single"/>
        </w:rPr>
        <w:t>胆沢病院分　　　　　　　　　　　　　　　　　　　　　　円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</w:t>
      </w:r>
      <w:r>
        <w:rPr>
          <w:rFonts w:hint="eastAsia" w:ascii="ＭＳ 明朝" w:hAnsi="ＭＳ 明朝"/>
          <w:u w:val="single"/>
        </w:rPr>
        <w:t>江刺病院分　　　　　　　　　　　　　　　　　　　　　　円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9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9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9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　　年　　月　　日</w:t>
      </w:r>
    </w:p>
    <w:p>
      <w:pPr>
        <w:pStyle w:val="19"/>
        <w:spacing w:line="400" w:lineRule="exact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岩手県立胆沢病院長　鈴木　俊郎　　様</w:t>
      </w: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住所</w:t>
      </w: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氏名　　　　　　　　　　　　　　　印</w:t>
      </w: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9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令和８年度</w:t>
      </w:r>
      <w:r>
        <w:rPr>
          <w:rFonts w:hint="eastAsia" w:ascii="ＭＳ 明朝" w:hAnsi="ＭＳ 明朝"/>
          <w:kern w:val="0"/>
          <w:sz w:val="22"/>
        </w:rPr>
        <w:t xml:space="preserve"> </w:t>
      </w:r>
      <w:r>
        <w:rPr>
          <w:rFonts w:hint="eastAsia" w:ascii="ＭＳ 明朝" w:hAnsi="ＭＳ 明朝"/>
          <w:kern w:val="0"/>
          <w:sz w:val="22"/>
        </w:rPr>
        <w:t>胆江保健医療圏</w:t>
      </w:r>
      <w:r>
        <w:rPr>
          <w:rFonts w:hint="eastAsia" w:ascii="ＭＳ 明朝" w:hAnsi="ＭＳ 明朝"/>
          <w:kern w:val="0"/>
          <w:sz w:val="22"/>
        </w:rPr>
        <w:t xml:space="preserve"> </w:t>
      </w:r>
      <w:r>
        <w:rPr>
          <w:rFonts w:hint="eastAsia" w:ascii="ＭＳ 明朝" w:hAnsi="ＭＳ 明朝"/>
          <w:kern w:val="0"/>
          <w:sz w:val="22"/>
        </w:rPr>
        <w:t>宿日直・警備業務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5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pitch w:val="fixed"/>
    <w:sig w:usb0="00000000" w:usb1="00000000" w:usb2="00000000" w:usb3="00000000" w:csb0="00000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0000000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0000000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0000000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0000000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0000000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0000000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0000000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0000000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0000000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next w:val="16"/>
    <w:link w:val="15"/>
    <w:uiPriority w:val="0"/>
    <w:rPr>
      <w:kern w:val="2"/>
      <w:sz w:val="21"/>
    </w:rPr>
  </w:style>
  <w:style w:type="paragraph" w:styleId="17">
    <w:name w:val="Note Heading"/>
    <w:basedOn w:val="0"/>
    <w:next w:val="0"/>
    <w:link w:val="18"/>
    <w:uiPriority w:val="0"/>
    <w:pPr>
      <w:jc w:val="center"/>
    </w:pPr>
    <w:rPr>
      <w:sz w:val="22"/>
    </w:rPr>
  </w:style>
  <w:style w:type="character" w:styleId="18" w:customStyle="1">
    <w:name w:val="記 (文字)"/>
    <w:next w:val="18"/>
    <w:link w:val="17"/>
    <w:uiPriority w:val="0"/>
    <w:rPr>
      <w:kern w:val="2"/>
      <w:sz w:val="22"/>
    </w:rPr>
  </w:style>
  <w:style w:type="paragraph" w:styleId="19">
    <w:name w:val="Closing"/>
    <w:basedOn w:val="0"/>
    <w:next w:val="19"/>
    <w:link w:val="20"/>
    <w:uiPriority w:val="0"/>
    <w:pPr>
      <w:jc w:val="right"/>
    </w:pPr>
    <w:rPr>
      <w:sz w:val="22"/>
    </w:rPr>
  </w:style>
  <w:style w:type="character" w:styleId="20" w:customStyle="1">
    <w:name w:val="結語 (文字)"/>
    <w:next w:val="20"/>
    <w:link w:val="19"/>
    <w:uiPriority w:val="0"/>
    <w:rPr>
      <w:kern w:val="2"/>
      <w:sz w:val="22"/>
    </w:rPr>
  </w:style>
  <w:style w:type="paragraph" w:styleId="21">
    <w:name w:val="Body Text"/>
    <w:basedOn w:val="0"/>
    <w:next w:val="21"/>
    <w:link w:val="22"/>
    <w:uiPriority w:val="0"/>
    <w:rPr>
      <w:sz w:val="22"/>
    </w:rPr>
  </w:style>
  <w:style w:type="character" w:styleId="22" w:customStyle="1">
    <w:name w:val="本文 (文字)"/>
    <w:next w:val="22"/>
    <w:link w:val="21"/>
    <w:uiPriority w:val="0"/>
    <w:rPr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rPr>
      <w:rFonts w:ascii="Arial" w:hAnsi="Arial" w:eastAsia="ＭＳ ゴシック"/>
      <w:kern w:val="2"/>
      <w:sz w:val="2"/>
    </w:rPr>
  </w:style>
  <w:style w:type="paragraph" w:styleId="25" w:customStyle="1">
    <w:name w:val="一太郎"/>
    <w:next w:val="25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6" w:customStyle="1">
    <w:name w:val="標準(太郎文書スタイル)"/>
    <w:next w:val="26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7">
    <w:name w:val="header"/>
    <w:basedOn w:val="0"/>
    <w:next w:val="27"/>
    <w:link w:val="2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8" w:customStyle="1">
    <w:name w:val="ヘッダー (文字)"/>
    <w:next w:val="28"/>
    <w:link w:val="27"/>
    <w:uiPriority w:val="0"/>
    <w:rPr>
      <w:kern w:val="2"/>
      <w:sz w:val="21"/>
    </w:rPr>
  </w:style>
  <w:style w:type="paragraph" w:styleId="29">
    <w:name w:val="footer"/>
    <w:basedOn w:val="0"/>
    <w:next w:val="29"/>
    <w:link w:val="3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0" w:customStyle="1">
    <w:name w:val="フッター (文字)"/>
    <w:next w:val="30"/>
    <w:link w:val="29"/>
    <w:uiPriority w:val="0"/>
    <w:rPr>
      <w:kern w:val="2"/>
      <w:sz w:val="21"/>
    </w:rPr>
  </w:style>
  <w:style w:type="character" w:styleId="31">
    <w:name w:val="footnote reference"/>
    <w:next w:val="31"/>
    <w:link w:val="0"/>
    <w:uiPriority w:val="0"/>
    <w:semiHidden/>
    <w:rPr>
      <w:vertAlign w:val="superscript"/>
    </w:rPr>
  </w:style>
  <w:style w:type="character" w:styleId="32">
    <w:name w:val="endnote reference"/>
    <w:next w:val="32"/>
    <w:link w:val="0"/>
    <w:uiPriority w:val="0"/>
    <w:semiHidden/>
    <w:rPr>
      <w:vertAlign w:val="superscript"/>
    </w:rPr>
  </w:style>
  <w:style w:type="table" w:styleId="33">
    <w:name w:val="Table Grid"/>
    <w:basedOn w:val="11"/>
    <w:next w:val="3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261</TotalTime>
  <Pages>3</Pages>
  <Words>5</Words>
  <Characters>502</Characters>
  <Application>JUST Note</Application>
  <Lines>128</Lines>
  <Paragraphs>56</Paragraphs>
  <Company>Iwate Prefecture</Company>
  <CharactersWithSpaces>895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胆沢病院</cp:lastModifiedBy>
  <cp:lastPrinted>2026-02-19T05:28:00Z</cp:lastPrinted>
  <dcterms:created xsi:type="dcterms:W3CDTF">2018-07-30T06:51:00Z</dcterms:created>
  <dcterms:modified xsi:type="dcterms:W3CDTF">2026-02-19T05:39:23Z</dcterms:modified>
  <cp:revision>18</cp:revision>
</cp:coreProperties>
</file>